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2"/>
        <w:gridCol w:w="779"/>
        <w:gridCol w:w="950"/>
        <w:gridCol w:w="1013"/>
        <w:gridCol w:w="63"/>
        <w:gridCol w:w="665"/>
        <w:gridCol w:w="986"/>
        <w:gridCol w:w="599"/>
        <w:gridCol w:w="296"/>
        <w:gridCol w:w="799"/>
        <w:gridCol w:w="794"/>
        <w:gridCol w:w="820"/>
      </w:tblGrid>
      <w:tr w:rsidR="00A0214E" w:rsidRPr="00086748">
        <w:tc>
          <w:tcPr>
            <w:tcW w:w="9286" w:type="dxa"/>
            <w:gridSpan w:val="12"/>
            <w:shd w:val="clear" w:color="auto" w:fill="8DB3E2"/>
          </w:tcPr>
          <w:p w:rsidR="00A0214E" w:rsidRPr="002D625B" w:rsidRDefault="00A0214E" w:rsidP="00EE6C7D">
            <w:pPr>
              <w:jc w:val="center"/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2D625B">
              <w:rPr>
                <w:rStyle w:val="arabaslik"/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GAZİ UNIVERSITY GRADUATE SCHOOL OF NATURAL AND APPLIED SCIENCE</w:t>
            </w:r>
          </w:p>
          <w:p w:rsidR="00A0214E" w:rsidRPr="002D625B" w:rsidRDefault="00A0214E" w:rsidP="00EE6C7D">
            <w:pPr>
              <w:jc w:val="center"/>
              <w:rPr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ECTS FORM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Course Code and Title 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EE6C7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 w:eastAsia="en-US"/>
              </w:rPr>
            </w:pPr>
            <w:r w:rsidRPr="002D625B">
              <w:rPr>
                <w:sz w:val="22"/>
                <w:szCs w:val="22"/>
              </w:rPr>
              <w:t>5391309 FUEL TECHNOLOGY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Credits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3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7,5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Name of Lecturer </w:t>
            </w: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And e-mail  address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Prof. Dr. Atilla MURATHAN</w:t>
            </w:r>
          </w:p>
          <w:p w:rsidR="00A0214E" w:rsidRPr="002D625B" w:rsidRDefault="00A0214E" w:rsidP="00BD6A62">
            <w:pPr>
              <w:rPr>
                <w:sz w:val="22"/>
                <w:szCs w:val="22"/>
              </w:rPr>
            </w:pPr>
            <w:hyperlink r:id="rId7" w:history="1">
              <w:r w:rsidRPr="002D625B">
                <w:rPr>
                  <w:rStyle w:val="Hyperlink"/>
                  <w:sz w:val="22"/>
                  <w:szCs w:val="22"/>
                </w:rPr>
                <w:t>murathan@gazi.edu.tr</w:t>
              </w:r>
            </w:hyperlink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Department/Program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EE6C7D">
            <w:pPr>
              <w:rPr>
                <w:sz w:val="22"/>
                <w:szCs w:val="22"/>
                <w:lang w:val="en-US"/>
              </w:rPr>
            </w:pPr>
            <w:r w:rsidRPr="002D625B">
              <w:rPr>
                <w:sz w:val="22"/>
                <w:szCs w:val="22"/>
                <w:lang w:val="en-US"/>
              </w:rPr>
              <w:t>Chemical Engineering/MSc-PhD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Course Type</w:t>
            </w:r>
          </w:p>
        </w:tc>
        <w:tc>
          <w:tcPr>
            <w:tcW w:w="6985" w:type="dxa"/>
            <w:gridSpan w:val="10"/>
            <w:vAlign w:val="center"/>
          </w:tcPr>
          <w:p w:rsidR="00A0214E" w:rsidRPr="002D625B" w:rsidRDefault="00A0214E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2D625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Elective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Course Language</w:t>
            </w:r>
          </w:p>
        </w:tc>
        <w:tc>
          <w:tcPr>
            <w:tcW w:w="6985" w:type="dxa"/>
            <w:gridSpan w:val="10"/>
            <w:vAlign w:val="center"/>
          </w:tcPr>
          <w:p w:rsidR="00A0214E" w:rsidRPr="002D625B" w:rsidRDefault="00A0214E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2D625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Turkish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Course Semester</w:t>
            </w:r>
          </w:p>
        </w:tc>
        <w:tc>
          <w:tcPr>
            <w:tcW w:w="6985" w:type="dxa"/>
            <w:gridSpan w:val="10"/>
            <w:vAlign w:val="center"/>
          </w:tcPr>
          <w:p w:rsidR="00A0214E" w:rsidRPr="002D625B" w:rsidRDefault="00A0214E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2D625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1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Prerequisites</w:t>
            </w:r>
          </w:p>
        </w:tc>
        <w:tc>
          <w:tcPr>
            <w:tcW w:w="6985" w:type="dxa"/>
            <w:gridSpan w:val="10"/>
            <w:vAlign w:val="center"/>
          </w:tcPr>
          <w:p w:rsidR="00A0214E" w:rsidRPr="002D625B" w:rsidRDefault="00A0214E" w:rsidP="00BD6A62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  <w:lang w:val="en-US"/>
              </w:rPr>
            </w:pPr>
            <w:r w:rsidRPr="002D625B">
              <w:rPr>
                <w:b w:val="0"/>
                <w:bCs w:val="0"/>
                <w:sz w:val="22"/>
                <w:szCs w:val="22"/>
                <w:u w:val="none"/>
                <w:lang w:val="en-US"/>
              </w:rPr>
              <w:t>None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Course Objectives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C662C9">
            <w:pPr>
              <w:rPr>
                <w:sz w:val="22"/>
                <w:szCs w:val="22"/>
                <w:lang w:val="en-US"/>
              </w:rPr>
            </w:pPr>
            <w:r w:rsidRPr="002D625B">
              <w:rPr>
                <w:sz w:val="22"/>
                <w:szCs w:val="22"/>
              </w:rPr>
              <w:t>To investigate fuel preparation in industrial processes and explain some applications in combustion processes.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Course Contents 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9F35CA">
            <w:pPr>
              <w:jc w:val="both"/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Formation of fuels, their compositions and properties. Coal carbonization. Products and properties of petroleum. Synthetic gas and liquid fuels. Natural gas. Transport, storage and combustion of fuels.</w:t>
            </w:r>
          </w:p>
        </w:tc>
      </w:tr>
      <w:tr w:rsidR="00A0214E" w:rsidRPr="00086748">
        <w:tc>
          <w:tcPr>
            <w:tcW w:w="2301" w:type="dxa"/>
            <w:gridSpan w:val="2"/>
            <w:shd w:val="clear" w:color="auto" w:fill="C6D9F1"/>
          </w:tcPr>
          <w:p w:rsidR="00A0214E" w:rsidRPr="002D625B" w:rsidRDefault="00A0214E" w:rsidP="00EE6C7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Course Learning</w:t>
            </w: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Outcomes</w:t>
            </w:r>
          </w:p>
        </w:tc>
        <w:tc>
          <w:tcPr>
            <w:tcW w:w="6985" w:type="dxa"/>
            <w:gridSpan w:val="10"/>
          </w:tcPr>
          <w:p w:rsidR="00A0214E" w:rsidRPr="002D625B" w:rsidRDefault="00A0214E" w:rsidP="00C662C9">
            <w:pPr>
              <w:rPr>
                <w:sz w:val="22"/>
                <w:szCs w:val="22"/>
                <w:lang w:val="en-US"/>
              </w:rPr>
            </w:pPr>
            <w:r w:rsidRPr="002D625B">
              <w:rPr>
                <w:sz w:val="22"/>
                <w:szCs w:val="22"/>
              </w:rPr>
              <w:t>Investigating fuel preparation in industrial processes and explaining some applications in combustion processes.</w:t>
            </w:r>
          </w:p>
        </w:tc>
      </w:tr>
      <w:tr w:rsidR="00A0214E" w:rsidRPr="00086748">
        <w:trPr>
          <w:trHeight w:val="951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References</w:t>
            </w: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(References must be up to date)</w:t>
            </w:r>
          </w:p>
        </w:tc>
        <w:tc>
          <w:tcPr>
            <w:tcW w:w="2026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Books </w:t>
            </w:r>
          </w:p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59" w:type="dxa"/>
            <w:gridSpan w:val="7"/>
          </w:tcPr>
          <w:p w:rsidR="00A0214E" w:rsidRPr="002D625B" w:rsidRDefault="00A0214E" w:rsidP="00752EC3">
            <w:pPr>
              <w:numPr>
                <w:ilvl w:val="0"/>
                <w:numId w:val="7"/>
              </w:numPr>
              <w:rPr>
                <w:sz w:val="22"/>
                <w:szCs w:val="22"/>
                <w:lang w:eastAsia="en-US"/>
              </w:rPr>
            </w:pPr>
            <w:r w:rsidRPr="002D625B">
              <w:rPr>
                <w:sz w:val="22"/>
                <w:szCs w:val="22"/>
                <w:lang w:eastAsia="en-US"/>
              </w:rPr>
              <w:t xml:space="preserve">Speight, J.G., </w:t>
            </w:r>
            <w:r w:rsidRPr="002D625B">
              <w:rPr>
                <w:color w:val="000000"/>
                <w:sz w:val="22"/>
                <w:szCs w:val="22"/>
              </w:rPr>
              <w:t>Fuel Science and Technology Handbook, Marcel Dekker, 1990.</w:t>
            </w:r>
          </w:p>
          <w:p w:rsidR="00A0214E" w:rsidRPr="002D625B" w:rsidRDefault="00A0214E" w:rsidP="00752EC3">
            <w:pPr>
              <w:numPr>
                <w:ilvl w:val="0"/>
                <w:numId w:val="7"/>
              </w:numPr>
              <w:rPr>
                <w:sz w:val="22"/>
                <w:szCs w:val="22"/>
                <w:lang w:eastAsia="en-US"/>
              </w:rPr>
            </w:pPr>
            <w:r w:rsidRPr="002D625B">
              <w:rPr>
                <w:sz w:val="22"/>
                <w:szCs w:val="22"/>
              </w:rPr>
              <w:t>Borman, Gary L., Combustion engineering, McGraw-Hill, Boston, 1998.</w:t>
            </w:r>
          </w:p>
          <w:p w:rsidR="00A0214E" w:rsidRPr="002D625B" w:rsidRDefault="00A0214E" w:rsidP="00923819">
            <w:pPr>
              <w:ind w:left="510"/>
              <w:rPr>
                <w:sz w:val="22"/>
                <w:szCs w:val="22"/>
              </w:rPr>
            </w:pPr>
          </w:p>
        </w:tc>
      </w:tr>
      <w:tr w:rsidR="00A0214E" w:rsidRPr="00086748">
        <w:trPr>
          <w:trHeight w:val="730"/>
        </w:trPr>
        <w:tc>
          <w:tcPr>
            <w:tcW w:w="2301" w:type="dxa"/>
            <w:gridSpan w:val="2"/>
            <w:vMerge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26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  <w:r w:rsidRPr="002D625B">
              <w:rPr>
                <w:b/>
                <w:bCs/>
                <w:sz w:val="22"/>
                <w:szCs w:val="22"/>
              </w:rPr>
              <w:t>Journals, Articles, Papers, Symposiums</w:t>
            </w:r>
          </w:p>
        </w:tc>
        <w:tc>
          <w:tcPr>
            <w:tcW w:w="4959" w:type="dxa"/>
            <w:gridSpan w:val="7"/>
          </w:tcPr>
          <w:p w:rsidR="00A0214E" w:rsidRPr="002D625B" w:rsidRDefault="00A0214E" w:rsidP="00EE6C7D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Priodicals</w:t>
            </w:r>
          </w:p>
        </w:tc>
      </w:tr>
      <w:tr w:rsidR="00A0214E" w:rsidRPr="00086748">
        <w:trPr>
          <w:trHeight w:val="69"/>
        </w:trPr>
        <w:tc>
          <w:tcPr>
            <w:tcW w:w="2301" w:type="dxa"/>
            <w:gridSpan w:val="2"/>
            <w:vMerge w:val="restart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  <w:r w:rsidRPr="002D625B">
              <w:rPr>
                <w:b/>
                <w:bCs/>
                <w:sz w:val="22"/>
                <w:szCs w:val="22"/>
              </w:rPr>
              <w:t>Planned learning activities and teaching methods</w:t>
            </w:r>
          </w:p>
        </w:tc>
        <w:tc>
          <w:tcPr>
            <w:tcW w:w="950" w:type="dxa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  <w:r w:rsidRPr="002D625B">
              <w:rPr>
                <w:b/>
                <w:bCs/>
                <w:sz w:val="22"/>
                <w:szCs w:val="22"/>
              </w:rPr>
              <w:t>Theoric</w:t>
            </w:r>
          </w:p>
        </w:tc>
        <w:tc>
          <w:tcPr>
            <w:tcW w:w="1013" w:type="dxa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  <w:r w:rsidRPr="002D625B">
              <w:rPr>
                <w:b/>
                <w:bCs/>
                <w:sz w:val="22"/>
                <w:szCs w:val="22"/>
              </w:rPr>
              <w:t>Practice</w:t>
            </w:r>
          </w:p>
        </w:tc>
        <w:tc>
          <w:tcPr>
            <w:tcW w:w="728" w:type="dxa"/>
            <w:gridSpan w:val="2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  <w:r w:rsidRPr="002D625B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86" w:type="dxa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</w:rPr>
            </w:pPr>
            <w:r w:rsidRPr="002D625B">
              <w:rPr>
                <w:b/>
                <w:bCs/>
                <w:sz w:val="22"/>
                <w:szCs w:val="22"/>
              </w:rPr>
              <w:t>Projects</w:t>
            </w:r>
          </w:p>
        </w:tc>
        <w:tc>
          <w:tcPr>
            <w:tcW w:w="895" w:type="dxa"/>
            <w:gridSpan w:val="2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</w:rPr>
              <w:t>As</w:t>
            </w:r>
            <w:r w:rsidRPr="002D625B">
              <w:rPr>
                <w:b/>
                <w:bCs/>
                <w:sz w:val="22"/>
                <w:szCs w:val="22"/>
                <w:lang w:val="en-US"/>
              </w:rPr>
              <w:t>sign.</w:t>
            </w:r>
          </w:p>
        </w:tc>
        <w:tc>
          <w:tcPr>
            <w:tcW w:w="799" w:type="dxa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794" w:type="dxa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820" w:type="dxa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</w:tr>
      <w:tr w:rsidR="00A0214E" w:rsidRPr="00086748">
        <w:trPr>
          <w:trHeight w:val="69"/>
        </w:trPr>
        <w:tc>
          <w:tcPr>
            <w:tcW w:w="2301" w:type="dxa"/>
            <w:gridSpan w:val="2"/>
            <w:vMerge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45</w:t>
            </w:r>
          </w:p>
        </w:tc>
        <w:tc>
          <w:tcPr>
            <w:tcW w:w="1013" w:type="dxa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</w:p>
        </w:tc>
        <w:tc>
          <w:tcPr>
            <w:tcW w:w="728" w:type="dxa"/>
            <w:gridSpan w:val="2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75</w:t>
            </w:r>
          </w:p>
        </w:tc>
        <w:tc>
          <w:tcPr>
            <w:tcW w:w="895" w:type="dxa"/>
            <w:gridSpan w:val="2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22</w:t>
            </w:r>
          </w:p>
        </w:tc>
        <w:tc>
          <w:tcPr>
            <w:tcW w:w="799" w:type="dxa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48</w:t>
            </w:r>
          </w:p>
        </w:tc>
        <w:tc>
          <w:tcPr>
            <w:tcW w:w="794" w:type="dxa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191</w:t>
            </w:r>
          </w:p>
        </w:tc>
        <w:tc>
          <w:tcPr>
            <w:tcW w:w="820" w:type="dxa"/>
          </w:tcPr>
          <w:p w:rsidR="00A0214E" w:rsidRPr="002D625B" w:rsidRDefault="00A0214E" w:rsidP="00BD6A62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7,5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Assessment Methods and Criteria</w:t>
            </w:r>
          </w:p>
        </w:tc>
        <w:tc>
          <w:tcPr>
            <w:tcW w:w="3326" w:type="dxa"/>
            <w:gridSpan w:val="5"/>
            <w:shd w:val="clear" w:color="auto" w:fill="8DB3E2"/>
          </w:tcPr>
          <w:p w:rsidR="00A0214E" w:rsidRPr="002D625B" w:rsidRDefault="00A0214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Quantity (mark with “X”)</w:t>
            </w:r>
          </w:p>
        </w:tc>
        <w:tc>
          <w:tcPr>
            <w:tcW w:w="2709" w:type="dxa"/>
            <w:gridSpan w:val="4"/>
            <w:shd w:val="clear" w:color="auto" w:fill="8DB3E2"/>
          </w:tcPr>
          <w:p w:rsidR="00A0214E" w:rsidRPr="002D625B" w:rsidRDefault="00A0214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Percentage (%)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Midterm Exam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Quiz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Assignment 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-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Projects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Laboratory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Practice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 xml:space="preserve">Other 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A0214E" w:rsidRPr="00086748">
        <w:trPr>
          <w:trHeight w:val="23"/>
        </w:trPr>
        <w:tc>
          <w:tcPr>
            <w:tcW w:w="3251" w:type="dxa"/>
            <w:gridSpan w:val="3"/>
            <w:shd w:val="clear" w:color="auto" w:fill="C6D9F1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Final Exam</w:t>
            </w:r>
          </w:p>
        </w:tc>
        <w:tc>
          <w:tcPr>
            <w:tcW w:w="3326" w:type="dxa"/>
            <w:gridSpan w:val="5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x</w:t>
            </w:r>
          </w:p>
        </w:tc>
        <w:tc>
          <w:tcPr>
            <w:tcW w:w="2709" w:type="dxa"/>
            <w:gridSpan w:val="4"/>
          </w:tcPr>
          <w:p w:rsidR="00A0214E" w:rsidRPr="002D625B" w:rsidRDefault="00A0214E" w:rsidP="009F35CA">
            <w:pPr>
              <w:jc w:val="center"/>
              <w:rPr>
                <w:sz w:val="22"/>
                <w:szCs w:val="22"/>
                <w:lang w:eastAsia="en-US"/>
              </w:rPr>
            </w:pPr>
            <w:r w:rsidRPr="002D625B">
              <w:rPr>
                <w:color w:val="000000"/>
                <w:sz w:val="22"/>
                <w:szCs w:val="22"/>
                <w:lang w:val="en-US"/>
              </w:rPr>
              <w:t>40</w:t>
            </w:r>
          </w:p>
        </w:tc>
      </w:tr>
      <w:tr w:rsidR="00A0214E" w:rsidRPr="00086748">
        <w:trPr>
          <w:trHeight w:val="282"/>
        </w:trPr>
        <w:tc>
          <w:tcPr>
            <w:tcW w:w="9286" w:type="dxa"/>
            <w:gridSpan w:val="12"/>
            <w:shd w:val="clear" w:color="auto" w:fill="8DB3E2"/>
          </w:tcPr>
          <w:p w:rsidR="00A0214E" w:rsidRPr="002D625B" w:rsidRDefault="00A0214E" w:rsidP="00EE6C7D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WEEKLY COURSE PLAN</w:t>
            </w:r>
          </w:p>
        </w:tc>
      </w:tr>
      <w:tr w:rsidR="00A0214E" w:rsidRPr="00086748">
        <w:tc>
          <w:tcPr>
            <w:tcW w:w="1522" w:type="dxa"/>
            <w:shd w:val="clear" w:color="auto" w:fill="8DB3E2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 xml:space="preserve">Week </w:t>
            </w:r>
          </w:p>
        </w:tc>
        <w:tc>
          <w:tcPr>
            <w:tcW w:w="7764" w:type="dxa"/>
            <w:gridSpan w:val="11"/>
            <w:shd w:val="clear" w:color="auto" w:fill="8DB3E2"/>
          </w:tcPr>
          <w:p w:rsidR="00A0214E" w:rsidRPr="002D625B" w:rsidRDefault="00A0214E" w:rsidP="00EE6C7D">
            <w:pPr>
              <w:rPr>
                <w:b/>
                <w:bCs/>
                <w:sz w:val="22"/>
                <w:szCs w:val="22"/>
                <w:lang w:val="en-US"/>
              </w:rPr>
            </w:pPr>
            <w:r w:rsidRPr="002D625B">
              <w:rPr>
                <w:b/>
                <w:bCs/>
                <w:sz w:val="22"/>
                <w:szCs w:val="22"/>
                <w:lang w:val="en-US"/>
              </w:rPr>
              <w:t>Contents and topics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 w:rsidP="00752EC3">
            <w:pPr>
              <w:pStyle w:val="Heading7"/>
              <w:spacing w:before="0" w:after="0"/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Formation of fuels, their compositions and properties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2.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 w:rsidP="00752EC3">
            <w:pPr>
              <w:pStyle w:val="Heading7"/>
              <w:spacing w:before="0" w:after="0"/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Formation of fuels, their compositions and properties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3.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Coal carbonization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4.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Coal carbonization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5.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Products and properties of petroleum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6.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Products and properties of petroleum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7.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Products and properties of petroleum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8.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Natural gas, synthetic gas and liquid fuels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9.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Natural gas, synthetic gas and liquid fuels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10.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Natural gas, synthetic gas and liquid fuels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11.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Transport, storage and combustion of fuels.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12.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Transport, storage and combustion of fuels.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13.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Transport, storage and combustion of fuels.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14.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 w:rsidP="009F35CA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</w:rPr>
              <w:t>II. Midterm</w:t>
            </w:r>
          </w:p>
        </w:tc>
      </w:tr>
      <w:tr w:rsidR="00A0214E" w:rsidRPr="00086748">
        <w:tc>
          <w:tcPr>
            <w:tcW w:w="1522" w:type="dxa"/>
            <w:shd w:val="clear" w:color="auto" w:fill="C6D9F1"/>
          </w:tcPr>
          <w:p w:rsidR="00A0214E" w:rsidRPr="00086748" w:rsidRDefault="00A0214E" w:rsidP="00EE6C7D">
            <w:pPr>
              <w:rPr>
                <w:b/>
                <w:bCs/>
                <w:lang w:val="en-US"/>
              </w:rPr>
            </w:pPr>
            <w:r w:rsidRPr="00086748">
              <w:rPr>
                <w:b/>
                <w:bCs/>
                <w:sz w:val="22"/>
                <w:szCs w:val="22"/>
                <w:lang w:val="en-US"/>
              </w:rPr>
              <w:t>15. Week</w:t>
            </w:r>
          </w:p>
        </w:tc>
        <w:tc>
          <w:tcPr>
            <w:tcW w:w="7764" w:type="dxa"/>
            <w:gridSpan w:val="11"/>
          </w:tcPr>
          <w:p w:rsidR="00A0214E" w:rsidRPr="002D625B" w:rsidRDefault="00A0214E">
            <w:pPr>
              <w:rPr>
                <w:sz w:val="22"/>
                <w:szCs w:val="22"/>
              </w:rPr>
            </w:pPr>
            <w:r w:rsidRPr="002D625B">
              <w:rPr>
                <w:sz w:val="22"/>
                <w:szCs w:val="22"/>
                <w:lang w:val="en-US"/>
              </w:rPr>
              <w:t>Presentation</w:t>
            </w:r>
          </w:p>
        </w:tc>
      </w:tr>
    </w:tbl>
    <w:p w:rsidR="00A0214E" w:rsidRDefault="00A0214E" w:rsidP="00E755EE"/>
    <w:sectPr w:rsidR="00A0214E" w:rsidSect="00E755EE">
      <w:footerReference w:type="default" r:id="rId8"/>
      <w:pgSz w:w="11906" w:h="16838"/>
      <w:pgMar w:top="510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14E" w:rsidRDefault="00A0214E" w:rsidP="00043C8C">
      <w:r>
        <w:separator/>
      </w:r>
    </w:p>
  </w:endnote>
  <w:endnote w:type="continuationSeparator" w:id="1">
    <w:p w:rsidR="00A0214E" w:rsidRDefault="00A0214E" w:rsidP="0004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14E" w:rsidRDefault="00A0214E">
    <w:pPr>
      <w:pStyle w:val="Footer"/>
      <w:jc w:val="center"/>
    </w:pPr>
  </w:p>
  <w:p w:rsidR="00A0214E" w:rsidRDefault="00A021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14E" w:rsidRDefault="00A0214E" w:rsidP="00043C8C">
      <w:r>
        <w:separator/>
      </w:r>
    </w:p>
  </w:footnote>
  <w:footnote w:type="continuationSeparator" w:id="1">
    <w:p w:rsidR="00A0214E" w:rsidRDefault="00A0214E" w:rsidP="00043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8B6"/>
    <w:multiLevelType w:val="hybridMultilevel"/>
    <w:tmpl w:val="FEEE8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A8E4FFA"/>
    <w:multiLevelType w:val="hybridMultilevel"/>
    <w:tmpl w:val="C6ECF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E44219C"/>
    <w:multiLevelType w:val="hybridMultilevel"/>
    <w:tmpl w:val="4F664F8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988652E"/>
    <w:multiLevelType w:val="hybridMultilevel"/>
    <w:tmpl w:val="A552DE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1483BB0"/>
    <w:multiLevelType w:val="hybridMultilevel"/>
    <w:tmpl w:val="1A58F58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8213899"/>
    <w:multiLevelType w:val="hybridMultilevel"/>
    <w:tmpl w:val="FA0A081E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>
    <w:nsid w:val="5DD92350"/>
    <w:multiLevelType w:val="hybridMultilevel"/>
    <w:tmpl w:val="E6004E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F36"/>
    <w:rsid w:val="00026D1B"/>
    <w:rsid w:val="00043C8C"/>
    <w:rsid w:val="00086748"/>
    <w:rsid w:val="000E0C0C"/>
    <w:rsid w:val="000E1EB6"/>
    <w:rsid w:val="00123FCA"/>
    <w:rsid w:val="001C05A8"/>
    <w:rsid w:val="001C5102"/>
    <w:rsid w:val="002C18F6"/>
    <w:rsid w:val="002D625B"/>
    <w:rsid w:val="003A303A"/>
    <w:rsid w:val="003C60F5"/>
    <w:rsid w:val="003F42D4"/>
    <w:rsid w:val="00421968"/>
    <w:rsid w:val="004272E3"/>
    <w:rsid w:val="004476EF"/>
    <w:rsid w:val="00447F36"/>
    <w:rsid w:val="00497906"/>
    <w:rsid w:val="004A27F8"/>
    <w:rsid w:val="004E7A40"/>
    <w:rsid w:val="0050686D"/>
    <w:rsid w:val="00560888"/>
    <w:rsid w:val="00583634"/>
    <w:rsid w:val="005D2970"/>
    <w:rsid w:val="00657511"/>
    <w:rsid w:val="006B58B0"/>
    <w:rsid w:val="006B7F66"/>
    <w:rsid w:val="006D1B52"/>
    <w:rsid w:val="00710CF7"/>
    <w:rsid w:val="00752EC3"/>
    <w:rsid w:val="007A4794"/>
    <w:rsid w:val="008662F2"/>
    <w:rsid w:val="008764BA"/>
    <w:rsid w:val="00894458"/>
    <w:rsid w:val="00907BE1"/>
    <w:rsid w:val="00922EEA"/>
    <w:rsid w:val="00923294"/>
    <w:rsid w:val="00923819"/>
    <w:rsid w:val="009263C5"/>
    <w:rsid w:val="009715F0"/>
    <w:rsid w:val="009C1A06"/>
    <w:rsid w:val="009F35CA"/>
    <w:rsid w:val="009F6D34"/>
    <w:rsid w:val="00A0214E"/>
    <w:rsid w:val="00A466AF"/>
    <w:rsid w:val="00A645CE"/>
    <w:rsid w:val="00AA71F0"/>
    <w:rsid w:val="00AD32C8"/>
    <w:rsid w:val="00B57ED9"/>
    <w:rsid w:val="00BA1229"/>
    <w:rsid w:val="00BC7D18"/>
    <w:rsid w:val="00BD145A"/>
    <w:rsid w:val="00BD6A62"/>
    <w:rsid w:val="00BE4633"/>
    <w:rsid w:val="00C06B3D"/>
    <w:rsid w:val="00C662C9"/>
    <w:rsid w:val="00CF571D"/>
    <w:rsid w:val="00D13158"/>
    <w:rsid w:val="00E70F62"/>
    <w:rsid w:val="00E755EE"/>
    <w:rsid w:val="00EB53AA"/>
    <w:rsid w:val="00EC7C70"/>
    <w:rsid w:val="00EE6C7D"/>
    <w:rsid w:val="00F0602E"/>
    <w:rsid w:val="00F61A1B"/>
    <w:rsid w:val="00FA08A8"/>
    <w:rsid w:val="00FE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F36"/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752EC3"/>
    <w:pPr>
      <w:spacing w:before="240" w:after="60"/>
      <w:outlineLvl w:val="6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E1EB6"/>
    <w:rPr>
      <w:rFonts w:ascii="Calibri" w:hAnsi="Calibri" w:cs="Calibri"/>
      <w:sz w:val="24"/>
      <w:szCs w:val="24"/>
    </w:rPr>
  </w:style>
  <w:style w:type="paragraph" w:styleId="Footer">
    <w:name w:val="footer"/>
    <w:basedOn w:val="Normal"/>
    <w:link w:val="FooterChar"/>
    <w:uiPriority w:val="99"/>
    <w:rsid w:val="00447F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7F36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447F36"/>
    <w:rPr>
      <w:rFonts w:ascii="Diavlo Bold" w:hAnsi="Diavlo Bold" w:cs="Diavlo Bold"/>
      <w:b/>
      <w:bCs/>
      <w:color w:val="auto"/>
      <w:sz w:val="26"/>
      <w:szCs w:val="26"/>
    </w:rPr>
  </w:style>
  <w:style w:type="character" w:styleId="Hyperlink">
    <w:name w:val="Hyperlink"/>
    <w:basedOn w:val="DefaultParagraphFont"/>
    <w:uiPriority w:val="99"/>
    <w:rsid w:val="00C662C9"/>
    <w:rPr>
      <w:color w:val="0000FF"/>
      <w:u w:val="single"/>
    </w:rPr>
  </w:style>
  <w:style w:type="paragraph" w:styleId="Title">
    <w:name w:val="Title"/>
    <w:aliases w:val="Char,Char Char Char"/>
    <w:basedOn w:val="Normal"/>
    <w:link w:val="TitleChar"/>
    <w:uiPriority w:val="99"/>
    <w:qFormat/>
    <w:locked/>
    <w:rsid w:val="00C662C9"/>
    <w:pPr>
      <w:jc w:val="center"/>
    </w:pPr>
    <w:rPr>
      <w:rFonts w:eastAsia="Calibri"/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1C5102"/>
    <w:rPr>
      <w:rFonts w:ascii="Cambria" w:hAnsi="Cambria" w:cs="Cambria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C662C9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C51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uratha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329</Words>
  <Characters>1876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UNIVERSITY GRADUATE SCHOOL OF NATURAL AND APPLIED SCIENCE</dc:title>
  <dc:subject/>
  <dc:creator>Vildan yilmaz</dc:creator>
  <cp:keywords/>
  <dc:description/>
  <cp:lastModifiedBy> </cp:lastModifiedBy>
  <cp:revision>4</cp:revision>
  <cp:lastPrinted>2013-04-30T13:54:00Z</cp:lastPrinted>
  <dcterms:created xsi:type="dcterms:W3CDTF">2013-06-05T13:43:00Z</dcterms:created>
  <dcterms:modified xsi:type="dcterms:W3CDTF">2013-06-06T07:57:00Z</dcterms:modified>
</cp:coreProperties>
</file>